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D5" w:rsidRPr="00CE374D" w:rsidRDefault="00AB29D5" w:rsidP="002A2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7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Целевой прием.</w:t>
      </w:r>
    </w:p>
    <w:p w:rsidR="00AB29D5" w:rsidRPr="00AB29D5" w:rsidRDefault="008202C0" w:rsidP="002A27E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для абитуриентов 201</w:t>
      </w:r>
      <w:r w:rsidR="00A30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AB29D5" w:rsidRPr="00AB2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целевого приема департамент здравоохранения Костромской области сотрудничает с девятью образовательными медицинскими организациями по следующим специальностям:</w:t>
      </w:r>
      <w:r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   ФГБОУ </w:t>
      </w:r>
      <w:proofErr w:type="gramStart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«Ивановская государственная медицинская академия» Минздрава России (лечебное дело, стоматология, педиатрия).</w:t>
      </w:r>
      <w:r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   ФГБОУ </w:t>
      </w:r>
      <w:proofErr w:type="gramStart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«Ярославск</w:t>
      </w:r>
      <w:r w:rsid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</w:t>
      </w:r>
      <w:r w:rsid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</w:t>
      </w:r>
      <w:r w:rsid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университет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Минздрава России (лечебное дело, стоматология, педиатрия, фарма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ция).  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   ФГБОУ </w:t>
      </w:r>
      <w:proofErr w:type="gramStart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«Кировский государственный медицинский университет» Минздрава России (лечебное 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дело, стоматология, педиатрия).</w:t>
      </w:r>
    </w:p>
    <w:p w:rsidR="002A27EF" w:rsidRDefault="00AB29D5" w:rsidP="00A3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  ФГБОУ </w:t>
      </w:r>
      <w:proofErr w:type="gramStart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«Тверской государственный медицинский университет» Минздрава России (л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ечебное дело, стоматология).   </w:t>
      </w:r>
    </w:p>
    <w:p w:rsidR="002A27EF" w:rsidRPr="00A30E3D" w:rsidRDefault="00AB29D5" w:rsidP="00A30E3D">
      <w:pPr>
        <w:spacing w:after="0" w:line="240" w:lineRule="auto"/>
        <w:ind w:firstLine="708"/>
        <w:jc w:val="both"/>
        <w:rPr>
          <w:sz w:val="28"/>
          <w:szCs w:val="28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  ФГБОУ </w:t>
      </w:r>
      <w:proofErr w:type="gramStart"/>
      <w:r w:rsidRP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A30E3D" w:rsidRP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0E3D" w:rsidRPr="00A30E3D">
        <w:rPr>
          <w:rFonts w:ascii="Times New Roman" w:hAnsi="Times New Roman" w:cs="Times New Roman"/>
          <w:sz w:val="28"/>
          <w:szCs w:val="28"/>
        </w:rPr>
        <w:t>«Приволжский исследовательский медицинский университет»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Минздрава России (лечебное 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дело, стоматология, педиатрия).</w:t>
      </w:r>
    </w:p>
    <w:p w:rsidR="002A27EF" w:rsidRDefault="00A30E3D" w:rsidP="00A3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 ФГБОУ </w:t>
      </w:r>
      <w:proofErr w:type="gramStart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«Санкт-Петербургский государственный медицинский университет им. И.</w:t>
      </w:r>
      <w:r w:rsidR="000F5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Павлова» Минздрава России (лечебное дело,  стоматология,  педиатрия).</w:t>
      </w:r>
      <w:r w:rsidR="00AB29D5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27EF" w:rsidRDefault="00A30E3D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  ФГБОУ ВО</w:t>
      </w:r>
      <w:proofErr w:type="gramStart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ервый МГМУ им. И.М. Сеченова Минздрава России (лечебное дело, стоматология, педиатрия). 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2A27EF" w:rsidRDefault="00A30E3D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      ФГБОУ </w:t>
      </w:r>
      <w:proofErr w:type="gramStart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AB29D5"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«Российский национальный исследовательский медицинский университет имени Н.И. Пирогова» Минздрава России  (лечебное 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дело, стоматология, педиатрия).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целевого направления от департамента здравоохранения Костромской области необходимо заключить договор о целевом обучении с 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государственной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медицинской организацией Костромской области, в которой после окончания обучения 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 отработать не менее </w:t>
      </w:r>
      <w:r w:rsid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  <w:r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27EF" w:rsidRDefault="00AB29D5" w:rsidP="002A2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договоре указывается только одн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 вышеперечисленных медицинских образовательных организаций), и одна специальность. Действующее законодательство позволяет подать документы в несколько вузов и на различные специальности только по свободному конкурсу.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условиям договора о целевом обучении в случае ликвидации 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медицинской организации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время учебы или отсутствия вакантной специальности, по которой получен сертификат специалиста, выпускник обязан прибыть в распоряжение департамента для направления его в ин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медицинскую организацию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трудоустройства с учетом дефицита кадров в области.    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заключения  договоров в 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областных государственных медицинских организациях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</w:t>
      </w:r>
      <w:r w:rsidR="002A27EF" w:rsidRP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27EF"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учетом предоставления документов в департамент здравоохранения Костромской области - </w:t>
      </w:r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 </w:t>
      </w:r>
      <w:r w:rsidR="004F7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4F7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мая </w:t>
      </w:r>
      <w:r w:rsidR="002A27EF"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  <w:r w:rsidR="004F7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включительно</w:t>
      </w:r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A2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0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0E3D" w:rsidRPr="00A30E3D" w:rsidRDefault="002A27EF" w:rsidP="002A2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Выдача гражданам подписанных договоров о целевом обучении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последующей </w:t>
      </w:r>
      <w:r w:rsidRPr="00AB2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подачи документов в образовательные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производится департаментом в период </w:t>
      </w:r>
      <w:r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</w:t>
      </w:r>
      <w:r w:rsidR="00120B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</w:t>
      </w:r>
      <w:r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</w:t>
      </w:r>
      <w:r w:rsidR="00120B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</w:t>
      </w:r>
      <w:r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июня 201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2A27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включительно.</w:t>
      </w:r>
    </w:p>
    <w:p w:rsidR="00A30E3D" w:rsidRDefault="002A27EF" w:rsidP="00A30E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департаменте здравоохранения Костромской области обращаться в отдел образования, правовой и кадровой работы (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proofErr w:type="gramStart"/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острома, ул. Свердлова, д. 129, 5 этаж, </w:t>
      </w:r>
      <w:proofErr w:type="spellStart"/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каб</w:t>
      </w:r>
      <w:proofErr w:type="spellEnd"/>
      <w:r w:rsidRPr="00AB29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3, старший специалист </w:t>
      </w:r>
      <w:proofErr w:type="spellStart"/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Галафеева</w:t>
      </w:r>
      <w:proofErr w:type="spellEnd"/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Ольга Николаевна, тел.: (4942) 31 25 57, время работы: пн.-пт., с 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 до 1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A30E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1E60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0, перерыв на обед с 13-00 до 14-00).  </w:t>
      </w:r>
    </w:p>
    <w:p w:rsidR="00A30E3D" w:rsidRDefault="00A30E3D" w:rsidP="00A30E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0E3D" w:rsidRDefault="00A30E3D" w:rsidP="00A30E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A30E3D" w:rsidRPr="00A30E3D" w:rsidRDefault="00A30E3D" w:rsidP="00A30E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56. </w:t>
      </w:r>
      <w:r w:rsidRPr="00A30E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Целевое обучение</w:t>
      </w:r>
    </w:p>
    <w:p w:rsidR="00A30E3D" w:rsidRDefault="00A30E3D" w:rsidP="00A3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4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03.</w:t>
      </w:r>
      <w:r>
        <w:rPr>
          <w:rFonts w:ascii="Times New Roman" w:hAnsi="Times New Roman" w:cs="Times New Roman"/>
          <w:sz w:val="28"/>
          <w:szCs w:val="28"/>
        </w:rPr>
        <w:t>08.2018 N 337-ФЗ)</w:t>
      </w:r>
    </w:p>
    <w:p w:rsidR="00A30E3D" w:rsidRDefault="00A30E3D" w:rsidP="00A3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3D" w:rsidRDefault="00A30E3D" w:rsidP="00A3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1. Гражданин, поступающий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Существенными условиями договора о целевом обучении являются: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обязательства заказчика целевого обучения: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обязательства гражданина, заключившего договор о целевом обучении: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заказчиком целевого обучения);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Сторонами договора о целевом обучении наряду с гражданином, указанным в </w:t>
      </w:r>
      <w:hyperlink w:anchor="Par3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</w:t>
      </w:r>
      <w:r>
        <w:rPr>
          <w:rFonts w:ascii="Times New Roman" w:hAnsi="Times New Roman" w:cs="Times New Roman"/>
          <w:sz w:val="28"/>
          <w:szCs w:val="28"/>
        </w:rPr>
        <w:t>или) организация, в которую будет трудоустроен гражданин в соответствии с договором о целевом обучении.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связи с получением образования (завершением обучения).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Положение о целевом обучении,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</w:t>
      </w:r>
      <w:hyperlink r:id="rId5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6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типовая форма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о целевом обучении устанавливаются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E3D" w:rsidRDefault="00A30E3D" w:rsidP="00A30E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который включает в себя обязательство гражданина, заключившего 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целевом обучении, по прохождению государственной службы или муниципальной службы после завершения обучения, определяются в </w:t>
      </w:r>
      <w:hyperlink r:id="rId7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федеральными законами о видах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службы или законодательством о муниципальной службе.</w:t>
      </w:r>
      <w:proofErr w:type="gramEnd"/>
    </w:p>
    <w:p w:rsidR="00A30E3D" w:rsidRDefault="00A30E3D" w:rsidP="002A27E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E3D" w:rsidRPr="00A30E3D" w:rsidRDefault="00A30E3D" w:rsidP="00A30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целевом обучении,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договору, 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выплаты компенсации, определения размера расходов и их возмещения, и типовая форма указанного договора устанавливаются Правительством РФ (</w:t>
      </w:r>
      <w:hyperlink r:id="rId8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 ст. 56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273-ФЗ). В настоящее время действует </w:t>
      </w:r>
      <w:hyperlink r:id="rId9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27.11.2013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1076, но вполне очевидно, что в ближайшее время в него будут внесены изменения в целях приведения в соответствие с новой редакцией </w:t>
      </w:r>
      <w:hyperlink r:id="rId10" w:history="1">
        <w:r w:rsidRPr="00A30E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30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273-ФЗ.</w:t>
      </w:r>
    </w:p>
    <w:p w:rsidR="00A30E3D" w:rsidRPr="001E60FD" w:rsidRDefault="00A30E3D" w:rsidP="002A27E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0E3D" w:rsidRPr="001E60FD" w:rsidSect="00D8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D5"/>
    <w:rsid w:val="000F5ED8"/>
    <w:rsid w:val="00120BD4"/>
    <w:rsid w:val="001E60FD"/>
    <w:rsid w:val="002A27EF"/>
    <w:rsid w:val="004C0A28"/>
    <w:rsid w:val="004F7B31"/>
    <w:rsid w:val="0066139E"/>
    <w:rsid w:val="008202C0"/>
    <w:rsid w:val="009355B4"/>
    <w:rsid w:val="00A30E3D"/>
    <w:rsid w:val="00AB29D5"/>
    <w:rsid w:val="00CE374D"/>
    <w:rsid w:val="00D87FC2"/>
    <w:rsid w:val="00E1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D5BCFDD01AAB68B1E962FD8921E388A6D4B567A4259CA620E75D4B900C8C0CA445170BBD64752B4D1D24A6BE65D63C53328F6BE8A3F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94BEA6D0580E6842163AF77C8BBFD3C64B2E98CCE89FE0D9166A87E9F26663763A0AF8BFE6211C32AAA6006D34BCDED5B804A2CC4EF40t3C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4BEA6D0580E6842163AF77C8BBFD3F61BFE08DCB89FE0D9166A87E9F26663763A0AF8BFE6213CD2AAA6006D34BCDED5B804A2CC4EF40t3C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094BEA6D0580E6842163AF77C8BBFD3F61BFE08DCB89FE0D9166A87E9F26663763A0AF8BFE6214C82AAA6006D34BCDED5B804A2CC4EF40t3C9N" TargetMode="External"/><Relationship Id="rId10" Type="http://schemas.openxmlformats.org/officeDocument/2006/relationships/hyperlink" Target="consultantplus://offline/ref=60D5BCFDD01AAB68B1E962FD8921E388A6D4B567A4259CA620E75D4B900C8C0CB6454F07B86C607F1D4773ABBDA6F4N" TargetMode="External"/><Relationship Id="rId4" Type="http://schemas.openxmlformats.org/officeDocument/2006/relationships/hyperlink" Target="consultantplus://offline/ref=FB094BEA6D0580E6842163AF77C8BBFD3D64BFE98DCC89FE0D9166A87E9F26663763A0AF8BFE6217CA2AAA6006D34BCDED5B804A2CC4EF40t3C9N" TargetMode="External"/><Relationship Id="rId9" Type="http://schemas.openxmlformats.org/officeDocument/2006/relationships/hyperlink" Target="consultantplus://offline/ref=60D5BCFDD01AAB68B1E962FD8921E388A4D1B068A4259CA620E75D4B900C8C0CB6454F07B86C607F1D4773ABBDA6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Shchegolevana</dc:creator>
  <cp:keywords/>
  <dc:description/>
  <cp:lastModifiedBy>SmiAE</cp:lastModifiedBy>
  <cp:revision>7</cp:revision>
  <cp:lastPrinted>2019-01-28T13:05:00Z</cp:lastPrinted>
  <dcterms:created xsi:type="dcterms:W3CDTF">2018-02-05T12:41:00Z</dcterms:created>
  <dcterms:modified xsi:type="dcterms:W3CDTF">2019-05-31T07:45:00Z</dcterms:modified>
</cp:coreProperties>
</file>