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E0" w:rsidRDefault="003876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76E0" w:rsidRDefault="003876E0">
      <w:pPr>
        <w:pStyle w:val="ConsPlusNormal"/>
        <w:jc w:val="both"/>
        <w:outlineLvl w:val="0"/>
      </w:pPr>
    </w:p>
    <w:p w:rsidR="003876E0" w:rsidRDefault="003876E0">
      <w:pPr>
        <w:pStyle w:val="ConsPlusTitle"/>
        <w:jc w:val="center"/>
        <w:outlineLvl w:val="0"/>
      </w:pPr>
      <w:r>
        <w:t>АДМИНИСТРАЦИЯ КОСТРОМСКОЙ ОБЛАСТИ</w:t>
      </w:r>
    </w:p>
    <w:p w:rsidR="003876E0" w:rsidRDefault="003876E0">
      <w:pPr>
        <w:pStyle w:val="ConsPlusTitle"/>
        <w:jc w:val="center"/>
      </w:pPr>
    </w:p>
    <w:p w:rsidR="003876E0" w:rsidRDefault="003876E0">
      <w:pPr>
        <w:pStyle w:val="ConsPlusTitle"/>
        <w:jc w:val="center"/>
      </w:pPr>
      <w:r>
        <w:t>ПОСТАНОВЛЕНИЕ</w:t>
      </w:r>
    </w:p>
    <w:p w:rsidR="003876E0" w:rsidRDefault="003876E0">
      <w:pPr>
        <w:pStyle w:val="ConsPlusTitle"/>
        <w:jc w:val="center"/>
      </w:pPr>
      <w:r>
        <w:t>от 15 декабря 2012 г. N 534-а</w:t>
      </w:r>
    </w:p>
    <w:p w:rsidR="003876E0" w:rsidRDefault="003876E0">
      <w:pPr>
        <w:pStyle w:val="ConsPlusTitle"/>
        <w:jc w:val="center"/>
      </w:pPr>
    </w:p>
    <w:p w:rsidR="003876E0" w:rsidRDefault="003876E0">
      <w:pPr>
        <w:pStyle w:val="ConsPlusTitle"/>
        <w:jc w:val="center"/>
      </w:pPr>
      <w:r>
        <w:t>О ПОРЯДКЕ ПРИВАТИЗАЦИИ СЛУЖЕБНЫХ ЖИЛЫХ ПОМЕЩЕНИЙ</w:t>
      </w:r>
    </w:p>
    <w:p w:rsidR="003876E0" w:rsidRDefault="003876E0">
      <w:pPr>
        <w:pStyle w:val="ConsPlusTitle"/>
        <w:jc w:val="center"/>
      </w:pPr>
      <w:r>
        <w:t>СПЕЦИАЛИЗИРОВАННОГО ЖИЛИЩНОГО ФОНДА КОСТРОМСКОЙ ОБЛАСТИ</w:t>
      </w:r>
    </w:p>
    <w:p w:rsidR="003876E0" w:rsidRDefault="003876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76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6E0" w:rsidRDefault="003876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15.08.2013 </w:t>
            </w:r>
            <w:hyperlink r:id="rId5" w:history="1">
              <w:r>
                <w:rPr>
                  <w:color w:val="0000FF"/>
                </w:rPr>
                <w:t>N 338-а</w:t>
              </w:r>
            </w:hyperlink>
            <w:r>
              <w:rPr>
                <w:color w:val="392C69"/>
              </w:rPr>
              <w:t xml:space="preserve">, от 08.04.2014 </w:t>
            </w:r>
            <w:hyperlink r:id="rId6" w:history="1">
              <w:r>
                <w:rPr>
                  <w:color w:val="0000FF"/>
                </w:rPr>
                <w:t>N 137-а</w:t>
              </w:r>
            </w:hyperlink>
            <w:r>
              <w:rPr>
                <w:color w:val="392C69"/>
              </w:rPr>
              <w:t xml:space="preserve">, от 04.12.2018 </w:t>
            </w:r>
            <w:hyperlink r:id="rId7" w:history="1">
              <w:r>
                <w:rPr>
                  <w:color w:val="0000FF"/>
                </w:rPr>
                <w:t>N 498-а</w:t>
              </w:r>
            </w:hyperlink>
            <w:r>
              <w:rPr>
                <w:color w:val="392C69"/>
              </w:rPr>
              <w:t>,</w:t>
            </w:r>
          </w:p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8" w:history="1">
              <w:r>
                <w:rPr>
                  <w:color w:val="0000FF"/>
                </w:rPr>
                <w:t>N 120-а</w:t>
              </w:r>
            </w:hyperlink>
            <w:r>
              <w:rPr>
                <w:color w:val="392C69"/>
              </w:rPr>
              <w:t xml:space="preserve">, от 27.01.2020 </w:t>
            </w:r>
            <w:hyperlink r:id="rId9" w:history="1">
              <w:r>
                <w:rPr>
                  <w:color w:val="0000FF"/>
                </w:rPr>
                <w:t>N 11-а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Костромской области от 5 октября 2007 года N 196-4-ЗКО "О специализированном жилищном фонде Костромской области" администрация Костромской области постановляет: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приватизации служебных жилых помещений специализированного жилищного фонда Костромской области.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через десять дней после дня его официального опубликования и действует до момента признания утратившей силу </w:t>
      </w:r>
      <w:hyperlink r:id="rId12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4 июля 1991 года N 1541-1 "О приватизации жилищного фонда в Российской Федерации".</w:t>
      </w: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right"/>
      </w:pPr>
      <w:r>
        <w:t>Губернатор</w:t>
      </w:r>
    </w:p>
    <w:p w:rsidR="003876E0" w:rsidRDefault="003876E0">
      <w:pPr>
        <w:pStyle w:val="ConsPlusNormal"/>
        <w:jc w:val="right"/>
      </w:pPr>
      <w:r>
        <w:t>Костромской области</w:t>
      </w:r>
    </w:p>
    <w:p w:rsidR="003876E0" w:rsidRDefault="003876E0">
      <w:pPr>
        <w:pStyle w:val="ConsPlusNormal"/>
        <w:jc w:val="right"/>
      </w:pPr>
      <w:r>
        <w:t>С.СИТНИКОВ</w:t>
      </w: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right"/>
        <w:outlineLvl w:val="0"/>
      </w:pPr>
      <w:r>
        <w:t>Приложение</w:t>
      </w: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right"/>
      </w:pPr>
      <w:r>
        <w:t>Утвержден</w:t>
      </w:r>
    </w:p>
    <w:p w:rsidR="003876E0" w:rsidRDefault="003876E0">
      <w:pPr>
        <w:pStyle w:val="ConsPlusNormal"/>
        <w:jc w:val="right"/>
      </w:pPr>
      <w:r>
        <w:t>постановлением</w:t>
      </w:r>
    </w:p>
    <w:p w:rsidR="003876E0" w:rsidRDefault="003876E0">
      <w:pPr>
        <w:pStyle w:val="ConsPlusNormal"/>
        <w:jc w:val="right"/>
      </w:pPr>
      <w:r>
        <w:t>администрации</w:t>
      </w:r>
    </w:p>
    <w:p w:rsidR="003876E0" w:rsidRDefault="003876E0">
      <w:pPr>
        <w:pStyle w:val="ConsPlusNormal"/>
        <w:jc w:val="right"/>
      </w:pPr>
      <w:r>
        <w:t>Костромской области</w:t>
      </w:r>
    </w:p>
    <w:p w:rsidR="003876E0" w:rsidRDefault="003876E0">
      <w:pPr>
        <w:pStyle w:val="ConsPlusNormal"/>
        <w:jc w:val="right"/>
      </w:pPr>
      <w:r>
        <w:t>от 15 декабря 2012 г. N 534-а</w:t>
      </w: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Title"/>
        <w:jc w:val="center"/>
      </w:pPr>
      <w:bookmarkStart w:id="0" w:name="P33"/>
      <w:bookmarkEnd w:id="0"/>
      <w:r>
        <w:t>ПОРЯДОК</w:t>
      </w:r>
    </w:p>
    <w:p w:rsidR="003876E0" w:rsidRDefault="003876E0">
      <w:pPr>
        <w:pStyle w:val="ConsPlusTitle"/>
        <w:jc w:val="center"/>
      </w:pPr>
      <w:r>
        <w:t>ПРИВАТИЗАЦИИ СЛУЖЕБНЫХ ЖИЛЫХ ПОМЕЩЕНИЙ</w:t>
      </w:r>
    </w:p>
    <w:p w:rsidR="003876E0" w:rsidRDefault="003876E0">
      <w:pPr>
        <w:pStyle w:val="ConsPlusTitle"/>
        <w:jc w:val="center"/>
      </w:pPr>
      <w:r>
        <w:t>СПЕЦИАЛИЗИРОВАННОГО ЖИЛИЩНОГО ФОНДА</w:t>
      </w:r>
    </w:p>
    <w:p w:rsidR="003876E0" w:rsidRDefault="003876E0">
      <w:pPr>
        <w:pStyle w:val="ConsPlusTitle"/>
        <w:jc w:val="center"/>
      </w:pPr>
      <w:r>
        <w:t>КОСТРОМСКОЙ ОБЛАСТИ</w:t>
      </w:r>
    </w:p>
    <w:p w:rsidR="003876E0" w:rsidRDefault="003876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876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76E0" w:rsidRDefault="003876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15.08.2013 </w:t>
            </w:r>
            <w:hyperlink r:id="rId13" w:history="1">
              <w:r>
                <w:rPr>
                  <w:color w:val="0000FF"/>
                </w:rPr>
                <w:t>N 338-а</w:t>
              </w:r>
            </w:hyperlink>
            <w:r>
              <w:rPr>
                <w:color w:val="392C69"/>
              </w:rPr>
              <w:t xml:space="preserve">, от 08.04.2014 </w:t>
            </w:r>
            <w:hyperlink r:id="rId14" w:history="1">
              <w:r>
                <w:rPr>
                  <w:color w:val="0000FF"/>
                </w:rPr>
                <w:t>N 137-а</w:t>
              </w:r>
            </w:hyperlink>
            <w:r>
              <w:rPr>
                <w:color w:val="392C69"/>
              </w:rPr>
              <w:t xml:space="preserve">, от 04.12.2018 </w:t>
            </w:r>
            <w:hyperlink r:id="rId15" w:history="1">
              <w:r>
                <w:rPr>
                  <w:color w:val="0000FF"/>
                </w:rPr>
                <w:t>N 498-а</w:t>
              </w:r>
            </w:hyperlink>
            <w:r>
              <w:rPr>
                <w:color w:val="392C69"/>
              </w:rPr>
              <w:t>,</w:t>
            </w:r>
          </w:p>
          <w:p w:rsidR="003876E0" w:rsidRDefault="003876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6" w:history="1">
              <w:r>
                <w:rPr>
                  <w:color w:val="0000FF"/>
                </w:rPr>
                <w:t>N 120-а</w:t>
              </w:r>
            </w:hyperlink>
            <w:r>
              <w:rPr>
                <w:color w:val="392C69"/>
              </w:rPr>
              <w:t xml:space="preserve">, от 27.01.2020 </w:t>
            </w:r>
            <w:hyperlink r:id="rId17" w:history="1">
              <w:r>
                <w:rPr>
                  <w:color w:val="0000FF"/>
                </w:rPr>
                <w:t>N 11-а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приватизации служебных жилых помещений специализированного жилищного фонда Костромской области разработан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Костромской области от 5 октября 2007 года N 196-4-ЗКО "О специализированном жилищном фонде Костромской области" (далее - Порядок) и определяет основания и условия приватизации служебных жилых помещений специализированного</w:t>
      </w:r>
      <w:proofErr w:type="gramEnd"/>
      <w:r>
        <w:t xml:space="preserve"> жилищного фонда Костромской области.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2. Решение о приватизации служебного жилого помещения специализированного жилищного фонда Костромской области (далее - служебное жилое помещение) принимается администрацией Костромской области как уполномоченным исполнительным органом государственной власти Костромской области по управлению жилищным фондом Костромской области (далее - уполномоченный орган).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3. Решение о приватизации служебного жилого помещения принимается при наличии следующих условий: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2" w:name="P45"/>
      <w:bookmarkEnd w:id="2"/>
      <w:proofErr w:type="gramStart"/>
      <w:r>
        <w:t>1) замещение гражданином, претендующим на приватизацию служебного жилого помещения, должности государственной гражданской службы Костромской области, либо замещение государственной должности Костромской области не менее десяти лет, либо наличие у гражданина, претендующего на приватизацию служебного жилого помещения, стажа работы на штатной должности в полном объеме (не менее одной ставки) по основному месту в государственном предприятии Костромской области (далее - предприятие), в областном государственном</w:t>
      </w:r>
      <w:proofErr w:type="gramEnd"/>
      <w:r>
        <w:t xml:space="preserve"> </w:t>
      </w:r>
      <w:proofErr w:type="gramStart"/>
      <w:r>
        <w:t>учреждении</w:t>
      </w:r>
      <w:proofErr w:type="gramEnd"/>
      <w:r>
        <w:t xml:space="preserve"> (далее - учреждение) не менее десяти лет.</w:t>
      </w:r>
    </w:p>
    <w:p w:rsidR="003876E0" w:rsidRDefault="003876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08.04.2019 N 120-а)</w:t>
      </w:r>
    </w:p>
    <w:p w:rsidR="003876E0" w:rsidRDefault="003876E0">
      <w:pPr>
        <w:pStyle w:val="ConsPlusNormal"/>
        <w:spacing w:before="220"/>
        <w:ind w:firstLine="540"/>
        <w:jc w:val="both"/>
      </w:pPr>
      <w:proofErr w:type="gramStart"/>
      <w:r>
        <w:t xml:space="preserve">Для граждан, являющихся работниками областных государственных учреждений здравоохранения, стаж работы в муниципальных учреждениях здравоохранения, принятых в собственность Костромской области 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19 декабря 2011 года N 508-а "О принятии в собственность Костромской области муниципальных учреждений здравоохранения", а также стаж работы в областном государственном учреждении здравоохранения, в отношении которого была проведена процедура реорганизации, включаются в</w:t>
      </w:r>
      <w:proofErr w:type="gramEnd"/>
      <w:r>
        <w:t xml:space="preserve"> стаж работы в областном государственном учреждении здравоохранения, дающий право на приватизацию служебного жилого помещения;</w:t>
      </w:r>
    </w:p>
    <w:p w:rsidR="003876E0" w:rsidRDefault="003876E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04.12.2018 N 498-а)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2) отсутствие у гражданина, претендующего на приватизацию служебного жилого помещения, и совместно с ним проживающих членов его семьи иного жилого помещения в собственности либо по договору социального найма;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3) наличие нереализованного гражданином, претендующим на приватизацию служебного жилого помещения, </w:t>
      </w:r>
      <w:proofErr w:type="gramStart"/>
      <w:r>
        <w:t>права</w:t>
      </w:r>
      <w:proofErr w:type="gramEnd"/>
      <w:r>
        <w:t xml:space="preserve"> на однократную бесплатную приватизацию жилого помещения, находящегося в государственном или муниципальном жилищном фонде;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4) проживание гражданина, претендующего на приватизацию служебного жилого помещения, в занимаемом служебном жилом помещении не менее десяти лет.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3.1. Действие </w:t>
      </w:r>
      <w:hyperlink w:anchor="P45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51" w:history="1">
        <w:r>
          <w:rPr>
            <w:color w:val="0000FF"/>
          </w:rPr>
          <w:t>4 пункта 3</w:t>
        </w:r>
      </w:hyperlink>
      <w:r>
        <w:t xml:space="preserve"> настоящего Порядка не распространяется на граждан, замещающих должности государственной гражданской службы Костромской области, либо замещающих государственные должности Костромской области, либо являющихся работниками предприятий, учреждений, подлежащих увольнению в связи </w:t>
      </w:r>
      <w:proofErr w:type="gramStart"/>
      <w:r>
        <w:t>с</w:t>
      </w:r>
      <w:proofErr w:type="gramEnd"/>
      <w:r>
        <w:t>: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lastRenderedPageBreak/>
        <w:t>отказом гражданина от перевода на другую работу (должность),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признанием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3876E0" w:rsidRDefault="003876E0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15.08.2013 N 338-а)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4. </w:t>
      </w:r>
      <w:proofErr w:type="gramStart"/>
      <w:r>
        <w:t>Основанием для рассмотрения вопроса о принятии решения о приватизации служебного жилого помещения является поданное гражданином письменное заявление в предприятие, за которым закреплено служебное жилое помещение на праве хозяйственного ведения, учреждение, исполнительный орган государственной власти Костромской области, в оперативное управление которых передано служебное жилое помещение, о приватизации занимаемого служебного жилого помещения с приложением следующих документов:</w:t>
      </w:r>
      <w:proofErr w:type="gramEnd"/>
    </w:p>
    <w:p w:rsidR="003876E0" w:rsidRDefault="003876E0">
      <w:pPr>
        <w:pStyle w:val="ConsPlusNormal"/>
        <w:spacing w:before="220"/>
        <w:ind w:firstLine="540"/>
        <w:jc w:val="both"/>
      </w:pPr>
      <w:bookmarkStart w:id="6" w:name="P57"/>
      <w:bookmarkEnd w:id="6"/>
      <w:r>
        <w:t>1) копии документа, удостоверяющего личность заявителя;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7" w:name="P58"/>
      <w:bookmarkEnd w:id="7"/>
      <w:r>
        <w:t>2) копий документов, подтверждающих статус члена семьи заявителя (свидетельство о заключении брака, свидетельства о рождении детей, решение суда об установлении факта регистрации рождения, брака, установлении родственных отношений);</w:t>
      </w:r>
    </w:p>
    <w:p w:rsidR="003876E0" w:rsidRDefault="003876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08.04.2014 N 137-а)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3) документа, подтверждающего основание вселения в служебное жилое помещение;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27.01.2020 N 11-а;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5) письменного согласия на приватизацию служебного жилого помещения всех совместно проживающих совершеннолетних членов семьи, а также несовершеннолетних в возрасте от четырнадцати до восемнадцати лет;</w:t>
      </w:r>
    </w:p>
    <w:p w:rsidR="003876E0" w:rsidRDefault="003876E0">
      <w:pPr>
        <w:pStyle w:val="ConsPlusNormal"/>
        <w:spacing w:before="220"/>
        <w:ind w:firstLine="540"/>
        <w:jc w:val="both"/>
      </w:pPr>
      <w:proofErr w:type="gramStart"/>
      <w:r>
        <w:t>6) в случае отказа от участия в приватизации служебного жилого помещения совместно проживающих совершеннолетних членов семьи, а также несовершеннолетних в возрасте от четырнадцати до восемнадцати лет - письменного отказа от участия в приватизации служебного жилого помещения, составленного при личном присутствии гражданина, либо отказа от участия в приватизации служебного жилого помещения, удостоверенного нотариально;</w:t>
      </w:r>
      <w:proofErr w:type="gramEnd"/>
    </w:p>
    <w:p w:rsidR="003876E0" w:rsidRDefault="003876E0">
      <w:pPr>
        <w:pStyle w:val="ConsPlusNormal"/>
        <w:spacing w:before="220"/>
        <w:ind w:firstLine="540"/>
        <w:jc w:val="both"/>
      </w:pPr>
      <w:r>
        <w:t>7) выписки из лицевого счета на служебное жилое помещение;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8" w:name="P65"/>
      <w:bookmarkEnd w:id="8"/>
      <w:r>
        <w:t xml:space="preserve">8) копия медицинского заключения для граждан, указанных в </w:t>
      </w:r>
      <w:hyperlink w:anchor="P52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3876E0" w:rsidRDefault="003876E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15.08.2013 N 338-а)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Оригиналы документов, указанные в </w:t>
      </w:r>
      <w:hyperlink w:anchor="P57" w:history="1">
        <w:r>
          <w:rPr>
            <w:color w:val="0000FF"/>
          </w:rPr>
          <w:t>подпунктах 1</w:t>
        </w:r>
      </w:hyperlink>
      <w:r>
        <w:t>-</w:t>
      </w:r>
      <w:hyperlink w:anchor="P58" w:history="1">
        <w:r>
          <w:rPr>
            <w:color w:val="0000FF"/>
          </w:rPr>
          <w:t>2</w:t>
        </w:r>
      </w:hyperlink>
      <w:r>
        <w:t xml:space="preserve">, </w:t>
      </w:r>
      <w:hyperlink w:anchor="P65" w:history="1">
        <w:r>
          <w:rPr>
            <w:color w:val="0000FF"/>
          </w:rPr>
          <w:t>8 пункта 4</w:t>
        </w:r>
      </w:hyperlink>
      <w:r>
        <w:t xml:space="preserve"> настоящего Порядка, представляются заявителем для обозрения.</w:t>
      </w:r>
    </w:p>
    <w:p w:rsidR="003876E0" w:rsidRDefault="003876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15.08.2013 N 338-а)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В заявлении о приватизации занимаемого служебного жилого помещения должно быть указано лицо (лица), в собственность (общую собственность) которого (</w:t>
      </w:r>
      <w:proofErr w:type="gramStart"/>
      <w:r>
        <w:t xml:space="preserve">которых) </w:t>
      </w:r>
      <w:proofErr w:type="gramEnd"/>
      <w:r>
        <w:t>служебное жилое помещение подлежит передаче.</w:t>
      </w:r>
    </w:p>
    <w:p w:rsidR="003876E0" w:rsidRDefault="003876E0">
      <w:pPr>
        <w:pStyle w:val="ConsPlusNormal"/>
        <w:spacing w:before="220"/>
        <w:ind w:firstLine="540"/>
        <w:jc w:val="both"/>
      </w:pPr>
      <w:bookmarkStart w:id="9" w:name="P70"/>
      <w:bookmarkEnd w:id="9"/>
      <w:r>
        <w:t xml:space="preserve">5. Предприятие (учреждение) в течение трех рабочих дней со дня регистрации заявления ходатайствует перед исполнительным органом государственной власти Костромской области, в ведомственном подчинении которого находится предприятие (учреждение) (далее - отраслевой орган), о подготовке проекта распоряжения администрации Костромской области о приватизации </w:t>
      </w:r>
      <w:r>
        <w:lastRenderedPageBreak/>
        <w:t>служебного жилого помещения.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К ходатайству прилагаются: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1) документы, представленные заявителем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2) заверенная копия трудовой книжки заявителя;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3) заверенные копии документов, подтверждающих право хозяйственного ведения предприятия или оперативного управления учреждения, исполнительного органа государственной власти Костромской области на служебное жилое помещение;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4) копия технического (кадастрового) паспорта служебного жилого помещения;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5) копия распоряжения администрации Костромской области об отнесении жилого помещения к специализированному жилищному фонду.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6. Отраслевой орган, исполнительный орган государственной власти Костромской области запрашивает посредством межведомственного взаимодействия:</w:t>
      </w:r>
    </w:p>
    <w:p w:rsidR="003876E0" w:rsidRDefault="003876E0">
      <w:pPr>
        <w:pStyle w:val="ConsPlusNormal"/>
        <w:spacing w:before="220"/>
        <w:ind w:firstLine="540"/>
        <w:jc w:val="both"/>
      </w:pPr>
      <w:proofErr w:type="gramStart"/>
      <w:r>
        <w:t xml:space="preserve">1) документ, подтверждающий, что гражданами, изъявившими желание участвовать в приватизации, ранее не было реализовано право на приватизацию жилого помещения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4 июля 1991 года N 1541-1 "О приватизации жилищного фонда в Российской Федерации" (справка бюро технической инвентаризации о неиспользованном праве на приватизацию по архивных данным бюро технической инвентаризации;</w:t>
      </w:r>
      <w:proofErr w:type="gramEnd"/>
      <w:r>
        <w:t xml:space="preserve"> уведомление об отсутствии в Едином государственном реестре прав на недвижимое имущество и сделок с ним сведений о зарегистрированных правах граждан, изъявивших желание участвовать в приватизации, на объекты недвижимости);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2) справку о зарегистрированных в занимаемом служебном жилом помещении гражданах, выдаваемую органами регистрационного учета.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Указанные в настоящем пункте документы могут быть самостоятельно предоставлены гражданином по его желанию при подаче заявления, указанного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Порядка. При этом документы должны быть выданы не ранее чем за двадцать календарных дней до подачи заявления, указанного в </w:t>
      </w:r>
      <w:hyperlink w:anchor="P5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Проект распоряжения администрации Костромской области о приватизации служебного жилого помещения готовит отраслевой орган на основании ходатайства предприятия (учреждения) о приватизации служебного жилого помещения с учетом всех представленных документов, исполнительный орган государственной власти Костромской области - на основании письменного заявления гражданина о приватизации служебного жилого помещения и документов, указанных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  <w:proofErr w:type="gramEnd"/>
    </w:p>
    <w:p w:rsidR="003876E0" w:rsidRDefault="003876E0">
      <w:pPr>
        <w:pStyle w:val="ConsPlusNormal"/>
        <w:spacing w:before="220"/>
        <w:ind w:firstLine="540"/>
        <w:jc w:val="both"/>
      </w:pPr>
      <w:r>
        <w:t>Проект распоряжения о приватизации служебного жилого помещения администрации Костромской области должен быть подготовлен в течение двадцати рабочих дней со дня получения ходатайства о приватизации служебного жилого помещения либо заявления гражданина о приватизации служебного жилого помещения.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8. Принятое уполномоченным органом распоряжение о приватизации служебного жилого помещения либо отказ в приватизации служебного жилого помещения в течение трех рабочих дней со дня его принятия направляется отраслевым органом, исполнительным органом государственной власти Костромской области нарочным или заказным почтовым отправлением в адрес предприятия (учреждения) и гражданина (граждан).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распоряжения о приватизации служебного жилого помещения </w:t>
      </w:r>
      <w:r>
        <w:lastRenderedPageBreak/>
        <w:t>предприятие (учреждение), исполнительный орган государственной власти Костромской области в течение пяти рабочих дней со дня получения такого распоряжения заключают с гражданином (гражданами), имеющим (имеющими) право на приватизацию, договор безвозмездной передачи служебного жилого помещения в собственность гражданина (граждан) в соответствии с жилищным законодательством Российской Федерации.</w:t>
      </w:r>
      <w:proofErr w:type="gramEnd"/>
    </w:p>
    <w:p w:rsidR="003876E0" w:rsidRDefault="003876E0">
      <w:pPr>
        <w:pStyle w:val="ConsPlusNormal"/>
        <w:spacing w:before="220"/>
        <w:ind w:firstLine="540"/>
        <w:jc w:val="both"/>
      </w:pPr>
      <w:r>
        <w:t>10. Решение об отказе в приватизации служебного жилого помещения принимается в случае: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1) обращения с заявлением лица, которое не отвечает условиям, предусмотренным </w:t>
      </w:r>
      <w:hyperlink w:anchor="P44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2) непредставления документов, предусмотренных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11. Решение о приватизации или отказе в приватизации служебного жилого помещения принимается не позднее сорока пяти дней со дня подачи заявителем заявления о приватизации служебного жилого помещения в предприятие (учреждение), исполнительный орган государственной власти Костромской области.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 xml:space="preserve">12. За сокрытие обстоятельств, предусмотренных положением </w:t>
      </w:r>
      <w:hyperlink r:id="rId29" w:history="1">
        <w:r>
          <w:rPr>
            <w:color w:val="0000FF"/>
          </w:rPr>
          <w:t>статьи 53</w:t>
        </w:r>
      </w:hyperlink>
      <w:r>
        <w:t xml:space="preserve"> Жилищного кодекса Российской Федерации, заявитель несет ответственность в порядке, предусмотренном действующим законодательством Российской Федерации.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13. Если гражданин, подавший заявление о приватизации служебного жилого помещения, умер до оформления договора на передачу служебного жилого помещения в его собственность либо до государственной регистрации такого договора, то право на приватизацию служебного жилого помещения возникает у наследников заявителя в порядке, предусмотренном действующим законодательством Российской Федерации.</w:t>
      </w:r>
    </w:p>
    <w:p w:rsidR="003876E0" w:rsidRDefault="003876E0">
      <w:pPr>
        <w:pStyle w:val="ConsPlusNormal"/>
        <w:spacing w:before="220"/>
        <w:ind w:firstLine="540"/>
        <w:jc w:val="both"/>
      </w:pPr>
      <w:r>
        <w:t>14. Решение, действие (бездействие) руководителей уполномоченного органа, отраслевого органа, предприятия, учреждения, исполнительного органа государственной власти Костромской области, их должностных лиц, принимаемые, осуществляемые в ходе принятия решения о приватизации или отказе в приватизации служебного жилого помещения, могут быть обжалованы гражданами в установленном законом порядке.</w:t>
      </w: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jc w:val="both"/>
      </w:pPr>
    </w:p>
    <w:p w:rsidR="003876E0" w:rsidRDefault="003876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2F1" w:rsidRDefault="003876E0"/>
    <w:sectPr w:rsidR="008E02F1" w:rsidSect="003E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876E0"/>
    <w:rsid w:val="003876E0"/>
    <w:rsid w:val="00AC2082"/>
    <w:rsid w:val="00B06A21"/>
    <w:rsid w:val="00E4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E98498F1B2B52A2E5BEBE93658653FD7E3C7652B7F203C5B9101A382140F87E690F71EB5B38AFF5C9288BC5872B4159571E9A196B0E1EA8FFA4q9K9N" TargetMode="External"/><Relationship Id="rId13" Type="http://schemas.openxmlformats.org/officeDocument/2006/relationships/hyperlink" Target="consultantplus://offline/ref=AB1E98498F1B2B52A2E5BEBE93658653FD7E3C765EB1F00EC3B9101A382140F87E690F71EB5B38AFF5C9288BC5872B4159571E9A196B0E1EA8FFA4q9K9N" TargetMode="External"/><Relationship Id="rId18" Type="http://schemas.openxmlformats.org/officeDocument/2006/relationships/hyperlink" Target="consultantplus://offline/ref=AB1E98498F1B2B52A2E5A0B38509DA58FA7D677C58B4FF5C9DE64B476F284AAF39265633AF5639ADF1C27CDF8A86770704441C9619690A02qAKAN" TargetMode="External"/><Relationship Id="rId26" Type="http://schemas.openxmlformats.org/officeDocument/2006/relationships/hyperlink" Target="consultantplus://offline/ref=AB1E98498F1B2B52A2E5BEBE93658653FD7E3C765EB1F00EC3B9101A382140F87E690F71EB5B38AFF5C9298FC5872B4159571E9A196B0E1EA8FFA4q9K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1E98498F1B2B52A2E5BEBE93658653FD7E3C765EB6F30DC6B9101A382140F87E690F71EB5B38AFF5C9298DC5872B4159571E9A196B0E1EA8FFA4q9K9N" TargetMode="External"/><Relationship Id="rId7" Type="http://schemas.openxmlformats.org/officeDocument/2006/relationships/hyperlink" Target="consultantplus://offline/ref=AB1E98498F1B2B52A2E5BEBE93658653FD7E3C7653BFF20FC6B9101A382140F87E690F71EB5B38AFF5C9288BC5872B4159571E9A196B0E1EA8FFA4q9K9N" TargetMode="External"/><Relationship Id="rId12" Type="http://schemas.openxmlformats.org/officeDocument/2006/relationships/hyperlink" Target="consultantplus://offline/ref=AB1E98498F1B2B52A2E5A0B38509DA58FA7D677C58B4FF5C9DE64B476F284AAF39265633AF5639A9FDC27CDF8A86770704441C9619690A02qAKAN" TargetMode="External"/><Relationship Id="rId17" Type="http://schemas.openxmlformats.org/officeDocument/2006/relationships/hyperlink" Target="consultantplus://offline/ref=AB1E98498F1B2B52A2E5BEBE93658653FD7E3C7652B0F20BC4B9101A382140F87E690F71EB5B38AFF5C9288BC5872B4159571E9A196B0E1EA8FFA4q9K9N" TargetMode="External"/><Relationship Id="rId25" Type="http://schemas.openxmlformats.org/officeDocument/2006/relationships/hyperlink" Target="consultantplus://offline/ref=AB1E98498F1B2B52A2E5BEBE93658653FD7E3C7652B0F20BC4B9101A382140F87E690F71EB5B38AFF5C92888C5872B4159571E9A196B0E1EA8FFA4q9K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E98498F1B2B52A2E5BEBE93658653FD7E3C7652B7F203C5B9101A382140F87E690F71EB5B38AFF5C9288BC5872B4159571E9A196B0E1EA8FFA4q9K9N" TargetMode="External"/><Relationship Id="rId20" Type="http://schemas.openxmlformats.org/officeDocument/2006/relationships/hyperlink" Target="consultantplus://offline/ref=AB1E98498F1B2B52A2E5BEBE93658653FD7E3C7652B7F203C5B9101A382140F87E690F71EB5B38AFF5C92888C5872B4159571E9A196B0E1EA8FFA4q9K9N" TargetMode="External"/><Relationship Id="rId29" Type="http://schemas.openxmlformats.org/officeDocument/2006/relationships/hyperlink" Target="consultantplus://offline/ref=AB1E98498F1B2B52A2E5A0B38509DA58FB7166735FBEFF5C9DE64B476F284AAF39265633AF563AA8F3C27CDF8A86770704441C9619690A02qAK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E98498F1B2B52A2E5BEBE93658653FD7E3C765DBFF00FC8B9101A382140F87E690F71EB5B38AFF5C92889C5872B4159571E9A196B0E1EA8FFA4q9K9N" TargetMode="External"/><Relationship Id="rId11" Type="http://schemas.openxmlformats.org/officeDocument/2006/relationships/hyperlink" Target="consultantplus://offline/ref=AB1E98498F1B2B52A2E5BEBE93658653FD7E3C7652B7F003C2B9101A382140F87E690F71EB5B38AFF5C92186C5872B4159571E9A196B0E1EA8FFA4q9K9N" TargetMode="External"/><Relationship Id="rId24" Type="http://schemas.openxmlformats.org/officeDocument/2006/relationships/hyperlink" Target="consultantplus://offline/ref=AB1E98498F1B2B52A2E5BEBE93658653FD7E3C765DBFF00FC8B9101A382140F87E690F71EB5B38AFF5C92886C5872B4159571E9A196B0E1EA8FFA4q9K9N" TargetMode="External"/><Relationship Id="rId5" Type="http://schemas.openxmlformats.org/officeDocument/2006/relationships/hyperlink" Target="consultantplus://offline/ref=AB1E98498F1B2B52A2E5BEBE93658653FD7E3C765EB1F00EC3B9101A382140F87E690F71EB5B38AFF5C9288BC5872B4159571E9A196B0E1EA8FFA4q9K9N" TargetMode="External"/><Relationship Id="rId15" Type="http://schemas.openxmlformats.org/officeDocument/2006/relationships/hyperlink" Target="consultantplus://offline/ref=AB1E98498F1B2B52A2E5BEBE93658653FD7E3C7653BFF20FC6B9101A382140F87E690F71EB5B38AFF5C9288BC5872B4159571E9A196B0E1EA8FFA4q9K9N" TargetMode="External"/><Relationship Id="rId23" Type="http://schemas.openxmlformats.org/officeDocument/2006/relationships/hyperlink" Target="consultantplus://offline/ref=AB1E98498F1B2B52A2E5BEBE93658653FD7E3C765EB1F00EC3B9101A382140F87E690F71EB5B38AFF5C92888C5872B4159571E9A196B0E1EA8FFA4q9K9N" TargetMode="External"/><Relationship Id="rId28" Type="http://schemas.openxmlformats.org/officeDocument/2006/relationships/hyperlink" Target="consultantplus://offline/ref=AB1E98498F1B2B52A2E5A0B38509DA58FA7D677C58B4FF5C9DE64B476F284AAF2B260E3FAD5E27AFF1D72A8ECCqDK3N" TargetMode="External"/><Relationship Id="rId10" Type="http://schemas.openxmlformats.org/officeDocument/2006/relationships/hyperlink" Target="consultantplus://offline/ref=AB1E98498F1B2B52A2E5A0B38509DA58FA7D677C58B4FF5C9DE64B476F284AAF39265633AF5639ADF1C27CDF8A86770704441C9619690A02qAKAN" TargetMode="External"/><Relationship Id="rId19" Type="http://schemas.openxmlformats.org/officeDocument/2006/relationships/hyperlink" Target="consultantplus://offline/ref=AB1E98498F1B2B52A2E5BEBE93658653FD7E3C7652B7F003C2B9101A382140F87E690F71EB5B38AFF5C92186C5872B4159571E9A196B0E1EA8FFA4q9K9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1E98498F1B2B52A2E5BEBE93658653FD7E3C7652B0F20BC4B9101A382140F87E690F71EB5B38AFF5C9288BC5872B4159571E9A196B0E1EA8FFA4q9K9N" TargetMode="External"/><Relationship Id="rId14" Type="http://schemas.openxmlformats.org/officeDocument/2006/relationships/hyperlink" Target="consultantplus://offline/ref=AB1E98498F1B2B52A2E5BEBE93658653FD7E3C765DBFF00FC8B9101A382140F87E690F71EB5B38AFF5C92889C5872B4159571E9A196B0E1EA8FFA4q9K9N" TargetMode="External"/><Relationship Id="rId22" Type="http://schemas.openxmlformats.org/officeDocument/2006/relationships/hyperlink" Target="consultantplus://offline/ref=AB1E98498F1B2B52A2E5BEBE93658653FD7E3C7653BFF20FC6B9101A382140F87E690F71EB5B38AFF5C92888C5872B4159571E9A196B0E1EA8FFA4q9K9N" TargetMode="External"/><Relationship Id="rId27" Type="http://schemas.openxmlformats.org/officeDocument/2006/relationships/hyperlink" Target="consultantplus://offline/ref=AB1E98498F1B2B52A2E5BEBE93658653FD7E3C765EB1F00EC3B9101A382140F87E690F71EB5B38AFF5C9298DC5872B4159571E9A196B0E1EA8FFA4q9K9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2622</Words>
  <Characters>14949</Characters>
  <Application>Microsoft Office Word</Application>
  <DocSecurity>0</DocSecurity>
  <Lines>124</Lines>
  <Paragraphs>35</Paragraphs>
  <ScaleCrop>false</ScaleCrop>
  <Company/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</dc:creator>
  <cp:lastModifiedBy>Наталья Аркадьевна</cp:lastModifiedBy>
  <cp:revision>1</cp:revision>
  <dcterms:created xsi:type="dcterms:W3CDTF">2020-04-28T13:10:00Z</dcterms:created>
  <dcterms:modified xsi:type="dcterms:W3CDTF">2020-04-28T13:11:00Z</dcterms:modified>
</cp:coreProperties>
</file>