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DE6505" w:rsidRPr="00C45E47" w:rsidRDefault="00E265AF" w:rsidP="00441CC8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27 февраля</w:t>
      </w:r>
      <w:r w:rsidR="00E428FF">
        <w:rPr>
          <w:b/>
          <w:sz w:val="28"/>
          <w:szCs w:val="28"/>
        </w:rPr>
        <w:t xml:space="preserve"> 2018</w:t>
      </w:r>
      <w:r w:rsidR="00DE6505">
        <w:rPr>
          <w:b/>
          <w:sz w:val="28"/>
          <w:szCs w:val="28"/>
        </w:rPr>
        <w:t xml:space="preserve">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 w:rsidR="00154676">
        <w:rPr>
          <w:sz w:val="28"/>
          <w:szCs w:val="28"/>
        </w:rPr>
        <w:t>включение в кадровый резерв на должность</w:t>
      </w:r>
      <w:r w:rsidR="00E21503" w:rsidRPr="00B548D9">
        <w:rPr>
          <w:sz w:val="28"/>
          <w:szCs w:val="28"/>
        </w:rPr>
        <w:t xml:space="preserve"> государственной гражданской </w:t>
      </w:r>
      <w:proofErr w:type="gramStart"/>
      <w:r w:rsidR="00E21503" w:rsidRPr="00B548D9">
        <w:rPr>
          <w:sz w:val="28"/>
          <w:szCs w:val="28"/>
        </w:rPr>
        <w:t>службы Костромской области</w:t>
      </w:r>
      <w:r w:rsidR="00441CC8">
        <w:rPr>
          <w:sz w:val="28"/>
          <w:szCs w:val="28"/>
        </w:rPr>
        <w:t xml:space="preserve"> </w:t>
      </w:r>
      <w:r w:rsidR="00154676">
        <w:rPr>
          <w:sz w:val="28"/>
          <w:szCs w:val="28"/>
        </w:rPr>
        <w:t>главного специалиста-эксперта отдела развития медицинской помощи</w:t>
      </w:r>
      <w:proofErr w:type="gramEnd"/>
      <w:r w:rsidR="00154676">
        <w:rPr>
          <w:sz w:val="28"/>
          <w:szCs w:val="28"/>
        </w:rPr>
        <w:t xml:space="preserve"> детям и службы родовспоможения</w:t>
      </w:r>
      <w:r w:rsidR="00233A8F">
        <w:rPr>
          <w:sz w:val="28"/>
          <w:szCs w:val="28"/>
        </w:rPr>
        <w:t>.</w:t>
      </w:r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154676">
        <w:rPr>
          <w:b/>
          <w:sz w:val="28"/>
          <w:szCs w:val="28"/>
        </w:rPr>
        <w:t>15 марта</w:t>
      </w:r>
      <w:r w:rsidR="00441CC8">
        <w:rPr>
          <w:b/>
          <w:sz w:val="28"/>
          <w:szCs w:val="28"/>
        </w:rPr>
        <w:t xml:space="preserve"> 2018</w:t>
      </w:r>
      <w:r w:rsidRPr="00425173">
        <w:rPr>
          <w:b/>
          <w:sz w:val="28"/>
          <w:szCs w:val="28"/>
        </w:rPr>
        <w:t xml:space="preserve"> года в </w:t>
      </w:r>
      <w:r w:rsidR="00444A7B" w:rsidRPr="00425173">
        <w:rPr>
          <w:b/>
          <w:sz w:val="28"/>
          <w:szCs w:val="28"/>
        </w:rPr>
        <w:t>1</w:t>
      </w:r>
      <w:r w:rsidR="00441CC8">
        <w:rPr>
          <w:b/>
          <w:sz w:val="28"/>
          <w:szCs w:val="28"/>
        </w:rPr>
        <w:t>0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</w:t>
      </w:r>
      <w:r w:rsidR="00441CC8">
        <w:rPr>
          <w:sz w:val="28"/>
          <w:szCs w:val="28"/>
        </w:rPr>
        <w:t xml:space="preserve">     </w:t>
      </w:r>
      <w:r w:rsidR="00154676">
        <w:rPr>
          <w:sz w:val="28"/>
          <w:szCs w:val="28"/>
        </w:rPr>
        <w:t xml:space="preserve">  </w:t>
      </w:r>
      <w:bookmarkStart w:id="0" w:name="_GoBack"/>
      <w:bookmarkEnd w:id="0"/>
      <w:r w:rsidRPr="004618D7">
        <w:rPr>
          <w:sz w:val="28"/>
          <w:szCs w:val="28"/>
        </w:rPr>
        <w:t xml:space="preserve">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154676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154676">
        <w:rPr>
          <w:sz w:val="28"/>
          <w:szCs w:val="28"/>
        </w:rPr>
        <w:t>февраля</w:t>
      </w:r>
      <w:r w:rsidR="00801D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28FF">
        <w:rPr>
          <w:sz w:val="28"/>
          <w:szCs w:val="28"/>
        </w:rPr>
        <w:t>8</w:t>
      </w:r>
      <w:r>
        <w:rPr>
          <w:sz w:val="28"/>
          <w:szCs w:val="28"/>
        </w:rPr>
        <w:t xml:space="preserve"> ода №</w:t>
      </w:r>
      <w:r w:rsidR="00154676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 втором этапе конкурса допущены:</w:t>
      </w:r>
    </w:p>
    <w:p w:rsidR="00957206" w:rsidRDefault="00957206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676">
        <w:rPr>
          <w:sz w:val="28"/>
          <w:szCs w:val="28"/>
        </w:rPr>
        <w:t>Кобзарь Лидия Владимировна;</w:t>
      </w:r>
    </w:p>
    <w:p w:rsidR="00154676" w:rsidRDefault="00154676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Алексеева Анна Владимировна.</w:t>
      </w:r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957206" w:rsidRDefault="00957206" w:rsidP="00957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6B" w:rsidRDefault="0037546B" w:rsidP="0037546B">
      <w:pPr>
        <w:jc w:val="center"/>
        <w:rPr>
          <w:sz w:val="28"/>
          <w:szCs w:val="28"/>
        </w:rPr>
      </w:pPr>
    </w:p>
    <w:p w:rsidR="00873511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41DB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7109"/>
    <w:rsid w:val="00AC7225"/>
    <w:rsid w:val="00AD6FAC"/>
    <w:rsid w:val="00AF6FC7"/>
    <w:rsid w:val="00B05A4C"/>
    <w:rsid w:val="00B06437"/>
    <w:rsid w:val="00B14B72"/>
    <w:rsid w:val="00B26A87"/>
    <w:rsid w:val="00B345B6"/>
    <w:rsid w:val="00B37094"/>
    <w:rsid w:val="00BA01B3"/>
    <w:rsid w:val="00BB0E0F"/>
    <w:rsid w:val="00BE0039"/>
    <w:rsid w:val="00BE6A70"/>
    <w:rsid w:val="00BE7764"/>
    <w:rsid w:val="00C055B0"/>
    <w:rsid w:val="00C10981"/>
    <w:rsid w:val="00C205B7"/>
    <w:rsid w:val="00C31B9F"/>
    <w:rsid w:val="00C34322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7E84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23FA-A944-4DBA-85F2-C1227CED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65</cp:revision>
  <cp:lastPrinted>2018-02-22T07:33:00Z</cp:lastPrinted>
  <dcterms:created xsi:type="dcterms:W3CDTF">2016-05-30T11:49:00Z</dcterms:created>
  <dcterms:modified xsi:type="dcterms:W3CDTF">2018-03-01T10:36:00Z</dcterms:modified>
</cp:coreProperties>
</file>