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04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876F2" wp14:editId="38B810CF">
            <wp:extent cx="541020" cy="1141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104EC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РАСПОРЯЖЕНИЕ</w:t>
      </w: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104ECE" w:rsidRPr="00104ECE" w:rsidRDefault="00104ECE" w:rsidP="00104ECE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04ECE">
        <w:rPr>
          <w:rFonts w:ascii="Times New Roman" w:hAnsi="Times New Roman" w:cs="Times New Roman"/>
          <w:noProof/>
          <w:color w:val="000000"/>
          <w:sz w:val="28"/>
          <w:szCs w:val="28"/>
        </w:rPr>
        <w:t>ГУБЕРНАТОРА КОСТРОМСКОЙ ОБЛАСТИ</w:t>
      </w: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04ECE">
        <w:rPr>
          <w:rFonts w:ascii="Times New Roman" w:hAnsi="Times New Roman" w:cs="Times New Roman"/>
          <w:noProof/>
          <w:color w:val="000000"/>
          <w:sz w:val="28"/>
          <w:szCs w:val="28"/>
        </w:rPr>
        <w:t>от  « 17 »      марта      2020 года  № 128-р</w:t>
      </w:r>
    </w:p>
    <w:p w:rsidR="00104ECE" w:rsidRPr="00104ECE" w:rsidRDefault="00104ECE" w:rsidP="00104ECE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04ECE">
        <w:rPr>
          <w:rFonts w:ascii="Times New Roman" w:hAnsi="Times New Roman" w:cs="Times New Roman"/>
          <w:noProof/>
          <w:color w:val="000000"/>
          <w:sz w:val="28"/>
          <w:szCs w:val="28"/>
        </w:rPr>
        <w:t>г. Кострома</w:t>
      </w:r>
    </w:p>
    <w:p w:rsidR="00104ECE" w:rsidRPr="00104ECE" w:rsidRDefault="00104ECE" w:rsidP="00104ECE">
      <w:pPr>
        <w:pStyle w:val="a6"/>
        <w:spacing w:before="0"/>
        <w:ind w:left="0" w:firstLine="0"/>
        <w:jc w:val="left"/>
      </w:pPr>
    </w:p>
    <w:p w:rsidR="00104ECE" w:rsidRPr="00104ECE" w:rsidRDefault="00104ECE" w:rsidP="00104ECE">
      <w:pPr>
        <w:spacing w:after="0" w:line="240" w:lineRule="auto"/>
        <w:ind w:left="632" w:right="755" w:hanging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CE">
        <w:rPr>
          <w:rFonts w:ascii="Times New Roman" w:hAnsi="Times New Roman" w:cs="Times New Roman"/>
          <w:b/>
          <w:sz w:val="28"/>
          <w:szCs w:val="28"/>
        </w:rPr>
        <w:t xml:space="preserve">О введении режима повышенной готовности с целью недопущения завоза и распространения новой </w:t>
      </w:r>
      <w:proofErr w:type="spellStart"/>
      <w:r w:rsidRPr="00104EC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04ECE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04ECE">
        <w:rPr>
          <w:rFonts w:ascii="Times New Roman" w:hAnsi="Times New Roman" w:cs="Times New Roman"/>
          <w:b/>
          <w:sz w:val="28"/>
          <w:szCs w:val="28"/>
        </w:rPr>
        <w:t>(2019-nCoV) на территории Костромской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4719B3" w:rsidRPr="00104ECE" w:rsidTr="004719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9B3" w:rsidRPr="00104ECE" w:rsidRDefault="004719B3" w:rsidP="0010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9B3" w:rsidRPr="00104ECE" w:rsidRDefault="004719B3" w:rsidP="0010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C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</w:tc>
      </w:tr>
    </w:tbl>
    <w:p w:rsidR="004719B3" w:rsidRPr="004719B3" w:rsidRDefault="004719B3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19B3">
        <w:rPr>
          <w:rFonts w:ascii="Times New Roman" w:hAnsi="Times New Roman" w:cs="Times New Roman"/>
          <w:sz w:val="28"/>
          <w:szCs w:val="28"/>
        </w:rPr>
        <w:t>(в ред. распоряжений губернатора Костромской области</w:t>
      </w:r>
      <w:proofErr w:type="gramEnd"/>
    </w:p>
    <w:p w:rsidR="004719B3" w:rsidRPr="004719B3" w:rsidRDefault="004719B3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9B3">
        <w:rPr>
          <w:rFonts w:ascii="Times New Roman" w:hAnsi="Times New Roman" w:cs="Times New Roman"/>
          <w:sz w:val="28"/>
          <w:szCs w:val="28"/>
        </w:rPr>
        <w:t xml:space="preserve">от 04.04.2020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173-р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17.04.2020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29.05.2020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258-р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19B3">
        <w:rPr>
          <w:rFonts w:ascii="Times New Roman" w:hAnsi="Times New Roman" w:cs="Times New Roman"/>
          <w:sz w:val="28"/>
          <w:szCs w:val="28"/>
        </w:rPr>
        <w:t xml:space="preserve">от 08.06.2020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288-р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11.06.2020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299-р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19.06.2020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314-р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19B3">
        <w:rPr>
          <w:rFonts w:ascii="Times New Roman" w:hAnsi="Times New Roman" w:cs="Times New Roman"/>
          <w:sz w:val="28"/>
          <w:szCs w:val="28"/>
        </w:rPr>
        <w:t xml:space="preserve">от 30.06.2020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12" w:history="1"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327-р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B3">
        <w:rPr>
          <w:rFonts w:ascii="Times New Roman" w:hAnsi="Times New Roman" w:cs="Times New Roman"/>
          <w:sz w:val="28"/>
          <w:szCs w:val="28"/>
        </w:rPr>
        <w:t xml:space="preserve">от 10.07.2020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352-р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15.07.2020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359-р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19B3">
        <w:rPr>
          <w:rFonts w:ascii="Times New Roman" w:hAnsi="Times New Roman" w:cs="Times New Roman"/>
          <w:sz w:val="28"/>
          <w:szCs w:val="28"/>
        </w:rPr>
        <w:t>от 18.07.2020 № 370-р</w:t>
      </w:r>
      <w:r w:rsidR="00A41388">
        <w:rPr>
          <w:rFonts w:ascii="Times New Roman" w:hAnsi="Times New Roman" w:cs="Times New Roman"/>
          <w:sz w:val="28"/>
          <w:szCs w:val="28"/>
        </w:rPr>
        <w:t>, от 01.10.2020 № 540-р</w:t>
      </w:r>
      <w:r w:rsidRPr="004719B3">
        <w:rPr>
          <w:rFonts w:ascii="Times New Roman" w:hAnsi="Times New Roman" w:cs="Times New Roman"/>
          <w:sz w:val="28"/>
          <w:szCs w:val="28"/>
        </w:rPr>
        <w:t>)</w:t>
      </w:r>
    </w:p>
    <w:p w:rsidR="004719B3" w:rsidRPr="004719B3" w:rsidRDefault="004719B3" w:rsidP="00471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завоза и распространения на территории Костромской области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Федеральным </w:t>
      </w:r>
      <w:hyperlink r:id="rId15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года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Костромской области режим повышенной готовности с 18.00 часов 17 марта 2020 года.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связи с введением режима повышенной готовности отдельными правовыми актами губернатора Костромской области могут устанавливаться обязательные для исполнения гражданами и организациями правила поведения при введении режима повышенной готовности, в том числе: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особый порядок передвижения лиц и транспортных средств, за исключением транспортных средств, осуществляющих межрегиональные перевозки;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приостановление (ограничение) деятельности организаций и индивидуальных предпринимателей.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3-4. 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Утратили силу с 10 июля 2020 года. - </w:t>
      </w:r>
      <w:hyperlink r:id="rId16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352-р.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2"/>
      <w:bookmarkEnd w:id="0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 12 июня 2020 года возобновляется работа ОГБУК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государственный историко-архитектурный и художественный музей-заповедник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посещения архитектурно-этнографического отдела и проведения пешеходных экскурсий на открытом воздухе, с соблюдением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установленных департаментом культуры Костромской области на основании рекомендаций Управления Федеральной службы по надзору в сфере защиты прав потребителей и благополучия человека по Костромской области.</w:t>
      </w:r>
      <w:proofErr w:type="gramEnd"/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4"/>
      <w:bookmarkEnd w:id="1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Установить, что с 15 июня 2020 года возобновляется доступ посетителей и работников в здания, строения, сооружения (помещения в них) на территории: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учреждений библиотечной сети на прием и выдачу населению книг при условии организации двух отдельных зон (приема и выдачи), с соблюдением требований, установленных департаментом культуры Костромской области на основании рекомендаций Управления Федеральной службы по надзору в сфере защиты прав потребителей и благополучия человека по Костромской области;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музеев, объектов туристического показа, выставочных залов, муниципального бюджетного учреждения города Костромы </w:t>
      </w:r>
      <w:r w:rsidR="00D81AF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Зоологический парк</w:t>
      </w:r>
      <w:r w:rsidR="00D81AF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соблюдения ограничения по одновременному количеству посетителей и иных требований, установленных департаментом культуры Костромской области на основании рекомендаций Управления Федеральной службы по надзору в сфере защиты прав потребителей и благополучия человека по Костромской области.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Возобновить с 15 июня 2020 года работу книжных магазинов (киосков) учреждений библиотечной сети с соблюдением требований, установленных департаментом культуры Костромской области.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2"/>
      <w:bookmarkEnd w:id="2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Возобновить с 15 июня 2020 года проведение официальных мероприятий, организуемых государственными органами, органами государственной власти и (или) органами местного самоуправления.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4"/>
      <w:bookmarkEnd w:id="3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Возобновить с 22 июня 2020 года проведение: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спортивных, физкультурных мероприятий с количеством посетителей не более 10 процентов от общей вместимости спортивного сооружения при условии согласования с комитетом по физической культуре и спорту Костромской области, с соблюдением при организации спортивных, физкультурных мероприятий рекомендаций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соответствующей сфере деятельности;</w:t>
      </w:r>
      <w:proofErr w:type="gramEnd"/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культурно-зрелищных мероприятий на открытом воздухе с числом участников не более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50 человек при условии согласования с департаментом культуры Костромской области, с соблюдением при организации культурно-зрелищных мероприятий требований, установленных департаментом культуры Костромской области на основании рекомендаций Управления Федеральной службы по надзору в сфере защиты прав потребителей и благополучия человека по Костромской области.</w:t>
      </w:r>
      <w:proofErr w:type="gramEnd"/>
    </w:p>
    <w:p w:rsidR="004719B3" w:rsidRPr="004719B3" w:rsidRDefault="004719B3" w:rsidP="004719B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</w:t>
      </w:r>
      <w:r w:rsidRPr="004719B3">
        <w:rPr>
          <w:rFonts w:ascii="Times New Roman" w:hAnsi="Times New Roman" w:cs="Times New Roman"/>
          <w:sz w:val="28"/>
          <w:szCs w:val="28"/>
        </w:rPr>
        <w:t>Возобновить с 20 июля 2020 года работу культурно-досуговых, театрально-концертных организаций, учреждений библиотечной сети по организации концертно-театральной деятельности, иных культурно-зрелищных мероприятий с участием зрителей внутри помещений, с обязательным соблюдением следующих мер:</w:t>
      </w:r>
    </w:p>
    <w:p w:rsidR="004719B3" w:rsidRPr="004719B3" w:rsidRDefault="004719B3" w:rsidP="004719B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B3">
        <w:rPr>
          <w:rFonts w:ascii="Times New Roman" w:hAnsi="Times New Roman" w:cs="Times New Roman"/>
          <w:sz w:val="28"/>
          <w:szCs w:val="28"/>
        </w:rPr>
        <w:t>1) организовать «входной фильтр» для посетителей с проведением контроля температуры тела и уточнением информации о состоянии здоровья и возможных контактах с больными COVID-19 лицами;</w:t>
      </w:r>
    </w:p>
    <w:p w:rsidR="004719B3" w:rsidRPr="004719B3" w:rsidRDefault="004719B3" w:rsidP="004719B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B3">
        <w:rPr>
          <w:rFonts w:ascii="Times New Roman" w:hAnsi="Times New Roman" w:cs="Times New Roman"/>
          <w:sz w:val="28"/>
          <w:szCs w:val="28"/>
        </w:rPr>
        <w:lastRenderedPageBreak/>
        <w:t xml:space="preserve">2) организовать при входе места обработки рук кожными антисептиками, предназначенными для этих целей; </w:t>
      </w:r>
    </w:p>
    <w:p w:rsidR="004719B3" w:rsidRPr="004719B3" w:rsidRDefault="004719B3" w:rsidP="004719B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B3">
        <w:rPr>
          <w:rFonts w:ascii="Times New Roman" w:hAnsi="Times New Roman" w:cs="Times New Roman"/>
          <w:sz w:val="28"/>
          <w:szCs w:val="28"/>
        </w:rPr>
        <w:t xml:space="preserve">3) обеспечить </w:t>
      </w:r>
      <w:proofErr w:type="gramStart"/>
      <w:r w:rsidRPr="00471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9B3"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посетителями, работу персонала в средствах индивидуальной защиты (масках, перчатках) в местах общего пользования; </w:t>
      </w:r>
    </w:p>
    <w:p w:rsidR="004719B3" w:rsidRPr="004719B3" w:rsidRDefault="004719B3" w:rsidP="004719B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B3">
        <w:rPr>
          <w:rFonts w:ascii="Times New Roman" w:hAnsi="Times New Roman" w:cs="Times New Roman"/>
          <w:sz w:val="28"/>
          <w:szCs w:val="28"/>
        </w:rPr>
        <w:t>4) обеспечить соблюдение социальной дистанции на расстоянии не менее 1,5 метра при нахождении посетителей и сотрудников в местах общего пользования</w:t>
      </w:r>
      <w:r w:rsidR="005559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19B3">
        <w:rPr>
          <w:rFonts w:ascii="Times New Roman" w:hAnsi="Times New Roman" w:cs="Times New Roman"/>
          <w:sz w:val="28"/>
          <w:szCs w:val="28"/>
        </w:rPr>
        <w:t xml:space="preserve"> (в зоне кассового обслуживания, фойе); </w:t>
      </w:r>
    </w:p>
    <w:p w:rsidR="004719B3" w:rsidRPr="004719B3" w:rsidRDefault="004719B3" w:rsidP="004719B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B3">
        <w:rPr>
          <w:rFonts w:ascii="Times New Roman" w:hAnsi="Times New Roman" w:cs="Times New Roman"/>
          <w:sz w:val="28"/>
          <w:szCs w:val="28"/>
        </w:rPr>
        <w:t xml:space="preserve">5) осуществлять реализацию билетов для посетителей с учетом организации рассадки зрителей не менее одного метра (соблюдение норм социальной дистанции), за исключением посетителей, являющихся членами одной семьи; </w:t>
      </w:r>
    </w:p>
    <w:p w:rsidR="004719B3" w:rsidRPr="004719B3" w:rsidRDefault="004719B3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hAnsi="Times New Roman" w:cs="Times New Roman"/>
          <w:sz w:val="28"/>
          <w:szCs w:val="28"/>
        </w:rPr>
        <w:t xml:space="preserve">6) обеспечить выполнение рекомендаций Федеральной службы по надзору в сфере защиты прав потребителей и благополучия человека с целью недопущения заноса и распространения новой </w:t>
      </w:r>
      <w:proofErr w:type="spellStart"/>
      <w:r w:rsidRPr="004719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719B3">
        <w:rPr>
          <w:rFonts w:ascii="Times New Roman" w:hAnsi="Times New Roman" w:cs="Times New Roman"/>
          <w:sz w:val="28"/>
          <w:szCs w:val="28"/>
        </w:rPr>
        <w:t xml:space="preserve"> инфекции (COVID-19) в соответствующей сфере деятельности.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Организации и индивидуальные предприниматели, организаторы мероприятий, указанных в </w:t>
      </w:r>
      <w:hyperlink w:anchor="p22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4.1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34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4.5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распоряжения, обязаны: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оказание услуг с максимальным разобщением по времени, ограничив количество посетителей, участников;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масочного режима посетителями (участниками), работу персонала в средствах индивидуальной защиты;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создать условия для обработки рук кожными антисептиками для персонала и посетителей (участников).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4.7. Утратил силу с 19 июня 2020 года. - </w:t>
      </w:r>
      <w:hyperlink r:id="rId17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19.06.2020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314-р.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Приостановить до 1 </w:t>
      </w:r>
      <w:r w:rsidR="00907EED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(включительно) проведение на территории Костромской области досуговых, развлекательных, зрелищных, культурных, физкультурных, спортивных, публичных и иных массовых мероприятий, за исключением случаев, указанных в </w:t>
      </w:r>
      <w:hyperlink w:anchor="p22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4.1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4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2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4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4.5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4.5.1, </w:t>
      </w:r>
      <w:hyperlink w:anchor="p105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12.6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</w:t>
      </w:r>
      <w:r w:rsidR="00907EED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постановлениях губернатора Костромской области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Главам муниципальных районов и городских округов Костромской области: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образовать оперативные штабы по противодействию распространению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проработать вопрос с работодателями о переводе части сотрудников муниципальных учреждений, предприятий, иных организаций, расположенных на территории муниципального образования, на удаленный режим работы;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медицинским организациям, расположенным на территории муниципального образования, по выявлению лиц, которые должны находиться под наблюдением, обратив особое внимание на граждан, отягощенных хроническими заболеваниями, лиц пожилого возраста и иные группы риска.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работодателям, осуществляющим деятельность на территории Костромской области: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D3FCF" w:rsidRPr="00A41388" w:rsidRDefault="007D3FCF" w:rsidP="00A4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оказывать работникам содействие в обеспечении соблюдения режима самоизоляции на дому;</w:t>
      </w:r>
    </w:p>
    <w:p w:rsidR="007D3FCF" w:rsidRPr="00A41388" w:rsidRDefault="007D3FCF" w:rsidP="00A4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Костромской области незамедлительно представлять информацию </w:t>
      </w:r>
      <w:proofErr w:type="gramStart"/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D3FCF" w:rsidRPr="00A41388" w:rsidRDefault="00A41388" w:rsidP="00A4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 xml:space="preserve">4) перевести работников (исполнителей по гражданско-правовым договорам) на дистанционный режим работы, в первую очередь беременных женщин, женщин с детьми в возрасте до 14 лет (включительно), граждан старше 60 лет, граждан, имеющих заболевания, включенные в </w:t>
      </w:r>
      <w:hyperlink w:anchor="p133" w:history="1">
        <w:r w:rsidRPr="00A413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A41388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распоряжению, или предоставить им ежегодный оплачиваемый </w:t>
      </w:r>
      <w:r w:rsidRPr="00A41388">
        <w:rPr>
          <w:rFonts w:ascii="Times New Roman" w:hAnsi="Times New Roman" w:cs="Times New Roman"/>
          <w:sz w:val="28"/>
          <w:szCs w:val="28"/>
        </w:rPr>
        <w:t>отпуск, изменить графики работы;</w:t>
      </w:r>
    </w:p>
    <w:p w:rsidR="00A41388" w:rsidRPr="00A41388" w:rsidRDefault="00A41388" w:rsidP="00A4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noProof/>
          <w:sz w:val="28"/>
          <w:szCs w:val="28"/>
        </w:rPr>
        <w:t xml:space="preserve">5) </w:t>
      </w:r>
      <w:r w:rsidRPr="00A41388">
        <w:rPr>
          <w:rFonts w:ascii="Times New Roman" w:hAnsi="Times New Roman" w:cs="Times New Roman"/>
          <w:sz w:val="28"/>
          <w:szCs w:val="28"/>
        </w:rPr>
        <w:t>принять решения об установлении численности работников (исполнителей по гражданско-правовым договорам):</w:t>
      </w:r>
    </w:p>
    <w:p w:rsidR="00A41388" w:rsidRPr="00A41388" w:rsidRDefault="00A41388" w:rsidP="00A4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A41388" w:rsidRPr="00A41388" w:rsidRDefault="00A41388" w:rsidP="00A4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88">
        <w:rPr>
          <w:rFonts w:ascii="Times New Roman" w:hAnsi="Times New Roman" w:cs="Times New Roman"/>
          <w:sz w:val="28"/>
          <w:szCs w:val="28"/>
        </w:rPr>
        <w:t>подлежащих переводу на дистанционный режим работы.</w:t>
      </w:r>
    </w:p>
    <w:p w:rsidR="00A41388" w:rsidRPr="00A41388" w:rsidRDefault="00A41388" w:rsidP="00A4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>6.1. Рекомендовать гражданам в возрасте старше 65 лет, а также гражданам, имеющим заболевания, указанные в приложении № 1 к настоящему распоряжению, не покидать места проживания (пребывания), в том числе жилые и садовые дома, за исключением случаев:</w:t>
      </w:r>
    </w:p>
    <w:p w:rsidR="00A41388" w:rsidRPr="00A41388" w:rsidRDefault="00A41388" w:rsidP="00A4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A41388" w:rsidRPr="00A41388" w:rsidRDefault="00A41388" w:rsidP="00A4138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>следования к месту (от места) осуществления деятельности (в том числе работы);</w:t>
      </w:r>
    </w:p>
    <w:p w:rsidR="00A41388" w:rsidRPr="00A41388" w:rsidRDefault="00A41388" w:rsidP="00A4138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>передвижения к ближайшему месту приобретения товаров, работ, услуг, в целях выгула домашних животных на расстоянии от места проживания (пребывания), определяемом органами местного самоуправления, выноса отходов до ближайшего места накопления отходов, прогулки, занятия физической культурой;</w:t>
      </w:r>
    </w:p>
    <w:p w:rsidR="00A41388" w:rsidRPr="00A41388" w:rsidRDefault="00A41388" w:rsidP="00A4138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>посещения суда, нотариуса, адвоката, органов дознания и следствия, иных правоохранительных органов, органов административной юрисдикции;</w:t>
      </w:r>
    </w:p>
    <w:p w:rsidR="00A41388" w:rsidRPr="00A41388" w:rsidRDefault="00A41388" w:rsidP="00A4138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>доставки лекарств, продуктов питания и предметов первой необходимости нетрудоспособным родственникам, оказания им помощи;</w:t>
      </w:r>
    </w:p>
    <w:p w:rsidR="00A41388" w:rsidRDefault="00A41388" w:rsidP="00A4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>изменения места жительства (места пребывания).</w:t>
      </w:r>
    </w:p>
    <w:p w:rsidR="007D3FCF" w:rsidRPr="00A41388" w:rsidRDefault="007D3FCF" w:rsidP="00A4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Департаменту по труду и социальной защите населения Костромской области:</w:t>
      </w:r>
    </w:p>
    <w:p w:rsidR="007D3FCF" w:rsidRPr="004719B3" w:rsidRDefault="007D3FCF" w:rsidP="00A4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совместно с органами местного самоуправления муниципальных образований Костромской области обеспечить оперативное взаимодействие с гражданами в возрасте старше 65 лет, а также гражданами, имеющими заболевания, указанные в приложении </w:t>
      </w:r>
      <w:r w:rsidR="00E31964"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распоряжению, и соблюдающими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самоизоляции, в том числе через организацию работы телефонной горячей линии, в целях обеспечения возможных мер адресной социальной помощи, в том числе с учетом их запросов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горячую линию;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совместно с органами местного самоуправления муниципальных образований Костромской области, департаментом здравоохранения Костромской области обеспечить доставку гражданам в возрасте старше 65 лет, а также гражданам, имеющим заболевания, указанные в приложении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распоряжению, и соблюдающим режим самоизоляции,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  <w:proofErr w:type="gramEnd"/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Департаменту здравоохранения Костромской области: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утратил силу с 10 июля 2020 года. - </w:t>
      </w:r>
      <w:hyperlink r:id="rId18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352-р;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7"/>
      <w:bookmarkEnd w:id="4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обеспечить постоянную готовность медицинских организаций, осуществляющих медицинскую помощь стационарно и амбулаторно, оказывающих скорую медицинскую помощь, к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(2019-nCoV), в том числе закупку необходимого количества противочумных костюмов, масок, противовирусных средств, транспортировочных боксов;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обеспечить госпитализацию больных, подозрительных на новую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(2019-nCoV), по медицинским показаниям в инфекционные отделения в соответствии с порядком, определенным департаментом здравоохранения Костромской области, с целью обследования, динамического наблюдения и лечения больных;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1"/>
      <w:bookmarkEnd w:id="5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обеспечить организацию и оснащение палаты интенсивной терапии для оказания реанимационной помощи пациентам с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(2019-nCoV), в том числе с применением методов экстракорпоральной мембранной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инфекционном отделении ОГБУЗ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больница Костромского округа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Финансирование мероприятий, указанных в </w:t>
      </w:r>
      <w:hyperlink w:anchor="p77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81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8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распоряжения, производить за счет резервного фонда администрации Костромской области.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Заместителю губернатора Костромской области по социальным вопросам - председателю санитарно-противоэпидемической комиссии Костромской области (далее - СПЭК)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работу СПЭК в ежедневном режиме до особого распоряжения;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ежедневно представлять губернатору Костромской области доклад о ситуации с распространением в Костромской области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инфекции (2019-nCoV), количестве заболевших, в том числе вновь выявленных случаях заражения инфекцией.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Установить, что распространение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19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года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обстоятельством непреодолимой силы.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несовершение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муниципальных услуг (осуществления государственных (муниципальных)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муниципальных услуг (осуществлении государственных (муниципальных)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муниципальных услуг (осуществления государственных (муниципальных) функций) подлежит продлению на 30 календарных дней со дня прекращения режима повышенной готовности.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Установить, что с 15 июля 2020 года возобновляется работа областного государственного казенного учреждения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населению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обособленных структурных подразделений в обычном режиме с соблюдением санитарно-эпидемиологических требований и рекомендаций.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12.2. Утратил силу с 10 июля 2020 года. - </w:t>
      </w:r>
      <w:hyperlink r:id="rId20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352-р.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12.3. Утратил силу с 1 июня 2020 года. - </w:t>
      </w:r>
      <w:hyperlink r:id="rId21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29.05.2020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258-р.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Установить, что с 15 июня 2020 года возобновляется работа областного государственного казенного учреждения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архив Костромской области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областного государственного казенного учреждения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архив новейшей истории Костромской области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обычном режиме с соблюдением требований, установленных департаментом культуры Костромской области.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записи актов гражданского состояния Костромской области с 16 июля 2020 года возобновить проведение церемоний государственной регистрации заключения брака в торжественной обстановке при условии ограничения одновременного присутствия в залах проведения государственной регистрации заключения брака с соблюдением социальной дистанции (за исключением лиц, вступающих в брак) - из расчета 1 человек на 4 кв. м зала, но не более 10 человек, включая ведущего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церемонии.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помещении отдела ЗАГС, зале проведения государственной регистрации заключения брака посетители обязаны находиться в средствах индивидуальной защиты.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муниципальных образований Костромской области, руководителям областных государственных и муниципальных учреждений,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помещениях которых проводится торжественная регистрация заключения брака, обеспечить доступ лиц, вступающих в брак, и приглашенных ими гостей с соблюдением санитарно-эпидемиологических требований и рекомендаций.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5"/>
      <w:bookmarkEnd w:id="6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съездов (конференций, общих собраний) политических партий, их региональных отделений и иных структурных подразделений политических партий по выдвижению кандидатов (списков кандидатов) в депутаты и на иные выборные должности в органы государственной власти и органы местного самоуправления, а также мероприятий по сбору подписей в поддержку их выдвижения на территории Костромской области осуществлять с учетом Рекомендаций Главного государственного санитарного врача по Костромской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2018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июня 2020 года </w:t>
      </w:r>
      <w:r w:rsidR="0052018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3459-01.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13. Утратил силу с 30 июня 2020 года. - </w:t>
      </w:r>
      <w:hyperlink r:id="rId22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30.06.2020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327-р.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B3" w:rsidRDefault="004719B3" w:rsidP="00520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B3" w:rsidRDefault="004719B3" w:rsidP="00520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B3" w:rsidRDefault="004719B3" w:rsidP="00520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B3" w:rsidRDefault="004719B3" w:rsidP="00520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B3" w:rsidRDefault="004719B3" w:rsidP="00520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B3" w:rsidRDefault="004719B3" w:rsidP="00520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CF" w:rsidRPr="004719B3" w:rsidRDefault="007D3FCF" w:rsidP="00520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 </w:t>
      </w:r>
      <w:hyperlink r:id="rId23" w:history="1">
        <w:r w:rsidR="00520182"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марта 2020 г. </w:t>
      </w:r>
      <w:r w:rsidR="0052018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128-р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p125"/>
      <w:bookmarkEnd w:id="7"/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Болезни органов дыхания из числа: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другая хроническая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легочная болезнь, классифицируемая в соответствии с МКБ-10 по диагнозу J44;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астма, классифицируемая в соответствии с МКБ-10 по диагнозу J45;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бронхоэктатическая болезнь, классифицируемая в соответствии с МКБ-10 по диагнозу J47.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Болезнь мочеполовой системы - хроническая болезнь почек 3-5 стадии, классифицируемая в соответствии с МКБ-10 по диагнозам N18.0, N18.3-N18.5.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Новообразования из числа</w:t>
      </w:r>
      <w:hyperlink w:anchor="p142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&lt;1&gt;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злокачественные новообразования любой локализации, в том числе самостоятельные множественные локализации, классифицируемые в соответствии с МКБ-10 по диагнозам C00-C80, C97;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острые лейкозы,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высокозлокачественные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рецидивы и резистентные формы других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лимфопролиферативных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миелолейкоз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фазах хронической акселерации и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криза, первичные хронические лейкозы и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классифицируемые в соответствии с МКБ-10 по диагнозам C81-C96, D46.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D3FCF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42"/>
      <w:bookmarkEnd w:id="8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распространяется на пациентов, отнесенных к третьей клинической группе (в онкологии).</w:t>
      </w:r>
    </w:p>
    <w:p w:rsidR="004719B3" w:rsidRDefault="004719B3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18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марта 2020 г. </w:t>
      </w:r>
      <w:r w:rsidR="0052018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128-р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СОЦИАЛЬНО ЗНАЧИМЫХ УСЛУГ,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ЧЕРЕЗ ОГКУ </w:t>
      </w:r>
      <w:r w:rsidR="00520182"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МФЦ</w:t>
      </w:r>
      <w:r w:rsidR="00520182"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ЕГО ОБОСОБЛЕННЫЕ СТРУКТУРНЫЕ ПОДРАЗДЕЛЕНИЯ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1 июня 2020 года. - </w:t>
      </w:r>
      <w:hyperlink r:id="rId24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29.05.2020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258-р.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313" w:rsidRPr="004719B3" w:rsidRDefault="00850313" w:rsidP="00E3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182" w:rsidRPr="004719B3" w:rsidRDefault="00520182" w:rsidP="00E3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182" w:rsidRPr="004719B3" w:rsidSect="0048408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F"/>
    <w:rsid w:val="00104ECE"/>
    <w:rsid w:val="004719B3"/>
    <w:rsid w:val="0048408B"/>
    <w:rsid w:val="004B73BE"/>
    <w:rsid w:val="00520182"/>
    <w:rsid w:val="0055598A"/>
    <w:rsid w:val="006D3886"/>
    <w:rsid w:val="00787214"/>
    <w:rsid w:val="007D3FCF"/>
    <w:rsid w:val="00850313"/>
    <w:rsid w:val="00907EED"/>
    <w:rsid w:val="00A41388"/>
    <w:rsid w:val="00CD142A"/>
    <w:rsid w:val="00D81AF2"/>
    <w:rsid w:val="00DD2D36"/>
    <w:rsid w:val="00E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04ECE"/>
    <w:pPr>
      <w:widowControl w:val="0"/>
      <w:autoSpaceDE w:val="0"/>
      <w:autoSpaceDN w:val="0"/>
      <w:spacing w:before="208" w:after="0" w:line="240" w:lineRule="auto"/>
      <w:ind w:left="181" w:firstLine="57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04EC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04ECE"/>
    <w:pPr>
      <w:widowControl w:val="0"/>
      <w:autoSpaceDE w:val="0"/>
      <w:autoSpaceDN w:val="0"/>
      <w:spacing w:before="208" w:after="0" w:line="240" w:lineRule="auto"/>
      <w:ind w:left="181" w:firstLine="57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04E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5CFEBCF1BA6D15C203438DAF0BBE8A&amp;req=doc&amp;base=RLAW265&amp;n=98977&amp;dst=100005&amp;fld=134&amp;REFFIELD=134&amp;REFDST=1000000009&amp;REFDOC=99728&amp;REFBASE=RLAW265&amp;stat=refcode%3D19827%3Bdstident%3D100005%3Bindex%3D11&amp;date=20.07.2020" TargetMode="External"/><Relationship Id="rId13" Type="http://schemas.openxmlformats.org/officeDocument/2006/relationships/hyperlink" Target="https://login.consultant.ru/link/?rnd=075CFEBCF1BA6D15C203438DAF0BBE8A&amp;req=doc&amp;base=RLAW265&amp;n=99619&amp;dst=100005&amp;fld=134&amp;REFFIELD=134&amp;REFDST=1000000011&amp;REFDOC=99728&amp;REFBASE=RLAW265&amp;stat=refcode%3D19827%3Bdstident%3D100005%3Bindex%3D13&amp;date=20.07.2020" TargetMode="External"/><Relationship Id="rId18" Type="http://schemas.openxmlformats.org/officeDocument/2006/relationships/hyperlink" Target="https://login.consultant.ru/link/?rnd=E7AD5AD86E70C9521D78349103D7B24D&amp;req=doc&amp;base=RLAW265&amp;n=99619&amp;dst=100009&amp;fld=134&amp;REFFIELD=134&amp;REFDST=100303&amp;REFDOC=99629&amp;REFBASE=RLAW265&amp;stat=refcode%3D19827%3Bdstident%3D100009%3Bindex%3D74&amp;date=16.07.20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E7AD5AD86E70C9521D78349103D7B24D&amp;req=doc&amp;base=RLAW265&amp;n=98977&amp;dst=100007&amp;fld=134&amp;REFFIELD=134&amp;REFDST=100267&amp;REFDOC=99629&amp;REFBASE=RLAW265&amp;stat=refcode%3D19827%3Bdstident%3D100007%3Bindex%3D95&amp;date=16.07.2020" TargetMode="External"/><Relationship Id="rId7" Type="http://schemas.openxmlformats.org/officeDocument/2006/relationships/hyperlink" Target="https://login.consultant.ru/link/?rnd=075CFEBCF1BA6D15C203438DAF0BBE8A&amp;req=doc&amp;base=RLAW265&amp;n=98273&amp;dst=100005&amp;fld=134&amp;REFFIELD=134&amp;REFDST=1000000009&amp;REFDOC=99728&amp;REFBASE=RLAW265&amp;stat=refcode%3D19827%3Bdstident%3D100005%3Bindex%3D11&amp;date=20.07.2020" TargetMode="External"/><Relationship Id="rId12" Type="http://schemas.openxmlformats.org/officeDocument/2006/relationships/hyperlink" Target="https://login.consultant.ru/link/?rnd=075CFEBCF1BA6D15C203438DAF0BBE8A&amp;req=doc&amp;base=RLAW265&amp;n=99442&amp;dst=100005&amp;fld=134&amp;REFFIELD=134&amp;REFDST=1000000010&amp;REFDOC=99728&amp;REFBASE=RLAW265&amp;stat=refcode%3D19827%3Bdstident%3D100005%3Bindex%3D12&amp;date=20.07.2020" TargetMode="External"/><Relationship Id="rId17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E7AD5AD86E70C9521D78349103D7B24D&amp;req=doc&amp;base=RLAW265&amp;n=99619&amp;dst=100006&amp;fld=134&amp;REFFIELD=134&amp;REFDST=100302&amp;REFDOC=99629&amp;REFBASE=RLAW265&amp;stat=refcode%3D19827%3Bdstident%3D100006%3Bindex%3D20&amp;date=16.07.2020" TargetMode="External"/><Relationship Id="rId20" Type="http://schemas.openxmlformats.org/officeDocument/2006/relationships/hyperlink" Target="https://login.consultant.ru/link/?rnd=E7AD5AD86E70C9521D78349103D7B24D&amp;req=doc&amp;base=RLAW265&amp;n=99619&amp;dst=100013&amp;fld=134&amp;REFFIELD=134&amp;REFDST=100306&amp;REFDOC=99629&amp;REFBASE=RLAW265&amp;stat=refcode%3D19827%3Bdstident%3D100013%3Bindex%3D93&amp;date=16.07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75CFEBCF1BA6D15C203438DAF0BBE8A&amp;req=doc&amp;base=RLAW265&amp;n=98108&amp;dst=100005&amp;fld=134&amp;REFFIELD=134&amp;REFDST=1000000008&amp;REFDOC=99728&amp;REFBASE=RLAW265&amp;stat=refcode%3D19827%3Bdstident%3D100005%3Bindex%3D10&amp;date=20.07.2020" TargetMode="External"/><Relationship Id="rId11" Type="http://schemas.openxmlformats.org/officeDocument/2006/relationships/hyperlink" Target="https://login.consultant.ru/link/?rnd=075CFEBCF1BA6D15C203438DAF0BBE8A&amp;req=doc&amp;base=RLAW265&amp;n=99305&amp;dst=100005&amp;fld=134&amp;REFFIELD=134&amp;REFDST=1000000010&amp;REFDOC=99728&amp;REFBASE=RLAW265&amp;stat=refcode%3D19827%3Bdstident%3D100005%3Bindex%3D12&amp;date=20.07.2020" TargetMode="External"/><Relationship Id="rId24" Type="http://schemas.openxmlformats.org/officeDocument/2006/relationships/hyperlink" Target="https://login.consultant.ru/link/?rnd=E7AD5AD86E70C9521D78349103D7B24D&amp;req=doc&amp;base=RLAW265&amp;n=98977&amp;dst=100012&amp;fld=134&amp;REFFIELD=134&amp;REFDST=100273&amp;REFDOC=99629&amp;REFBASE=RLAW265&amp;stat=refcode%3D19827%3Bdstident%3D100012%3Bindex%3D159&amp;date=16.07.2020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nd=E7AD5AD86E70C9521D78349103D7B24D&amp;req=doc&amp;base=LAW&amp;n=355662&amp;dst=7&amp;fld=134&amp;REFFIELD=134&amp;REFDST=100144&amp;REFDOC=99629&amp;REFBASE=RLAW265&amp;stat=refcode%3D16876%3Bdstident%3D7%3Bindex%3D15&amp;date=16.07.2020" TargetMode="External"/><Relationship Id="rId23" Type="http://schemas.openxmlformats.org/officeDocument/2006/relationships/hyperlink" Target="https://login.consultant.ru/link/?rnd=E7AD5AD86E70C9521D78349103D7B24D&amp;req=doc&amp;base=RLAW265&amp;n=98273&amp;dst=100019&amp;fld=134&amp;REFFIELD=134&amp;REFDST=100207&amp;REFDOC=99629&amp;REFBASE=RLAW265&amp;stat=refcode%3D19827%3Bdstident%3D100019%3Bindex%3D119&amp;date=16.07.2020" TargetMode="External"/><Relationship Id="rId10" Type="http://schemas.openxmlformats.org/officeDocument/2006/relationships/hyperlink" Target="https://login.consultant.ru/link/?rnd=075CFEBCF1BA6D15C203438DAF0BBE8A&amp;req=doc&amp;base=RLAW265&amp;n=99186&amp;dst=100005&amp;fld=134&amp;REFFIELD=134&amp;REFDST=1000000010&amp;REFDOC=99728&amp;REFBASE=RLAW265&amp;stat=refcode%3D19827%3Bdstident%3D100005%3Bindex%3D12&amp;date=20.07.2020" TargetMode="External"/><Relationship Id="rId19" Type="http://schemas.openxmlformats.org/officeDocument/2006/relationships/hyperlink" Target="https://login.consultant.ru/link/?rnd=E7AD5AD86E70C9521D78349103D7B24D&amp;req=doc&amp;base=LAW&amp;n=355662&amp;REFFIELD=134&amp;REFDST=100175&amp;REFDOC=99629&amp;REFBASE=RLAW265&amp;stat=refcode%3D16876%3Bindex%3D86&amp;date=16.07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75CFEBCF1BA6D15C203438DAF0BBE8A&amp;req=doc&amp;base=RLAW265&amp;n=99112&amp;dst=100005&amp;fld=134&amp;REFFIELD=134&amp;REFDST=1000000009&amp;REFDOC=99728&amp;REFBASE=RLAW265&amp;stat=refcode%3D19827%3Bdstident%3D100005%3Bindex%3D11&amp;date=20.07.2020" TargetMode="External"/><Relationship Id="rId14" Type="http://schemas.openxmlformats.org/officeDocument/2006/relationships/hyperlink" Target="https://login.consultant.ru/link/?rnd=075CFEBCF1BA6D15C203438DAF0BBE8A&amp;req=doc&amp;base=RLAW265&amp;n=99723&amp;dst=100005&amp;fld=134&amp;REFFIELD=134&amp;REFDST=1000000011&amp;REFDOC=99728&amp;REFBASE=RLAW265&amp;stat=refcode%3D19827%3Bdstident%3D100005%3Bindex%3D13&amp;date=20.07.2020" TargetMode="External"/><Relationship Id="rId22" Type="http://schemas.openxmlformats.org/officeDocument/2006/relationships/hyperlink" Target="https://login.consultant.ru/link/?rnd=E7AD5AD86E70C9521D78349103D7B24D&amp;req=doc&amp;base=RLAW265&amp;n=99442&amp;dst=100013&amp;fld=134&amp;REFFIELD=134&amp;REFDST=100301&amp;REFDOC=99629&amp;REFBASE=RLAW265&amp;stat=refcode%3D19827%3Bdstident%3D100013%3Bindex%3D107&amp;date=16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Нагибина Татьяна Игоревна</dc:creator>
  <cp:lastModifiedBy>Нагибина Татьяна Игоревна</cp:lastModifiedBy>
  <cp:revision>12</cp:revision>
  <cp:lastPrinted>2020-07-16T15:30:00Z</cp:lastPrinted>
  <dcterms:created xsi:type="dcterms:W3CDTF">2020-07-16T14:40:00Z</dcterms:created>
  <dcterms:modified xsi:type="dcterms:W3CDTF">2020-10-01T16:07:00Z</dcterms:modified>
</cp:coreProperties>
</file>